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AF3D" w14:textId="77777777" w:rsidR="00BA433E" w:rsidRDefault="00BA433E" w:rsidP="00BA433E">
      <w:pPr>
        <w:spacing w:line="360" w:lineRule="exact"/>
        <w:outlineLvl w:val="0"/>
        <w:rPr>
          <w:rFonts w:ascii="標楷體" w:eastAsia="標楷體" w:hint="eastAsia"/>
          <w:b/>
          <w:sz w:val="28"/>
        </w:rPr>
      </w:pPr>
      <w:bookmarkStart w:id="0" w:name="_Hlk73616283"/>
      <w:r>
        <w:rPr>
          <w:rFonts w:ascii="標楷體" w:eastAsia="標楷體" w:hint="eastAsia"/>
          <w:b/>
          <w:sz w:val="28"/>
        </w:rPr>
        <w:t>★★★☆☆</w:t>
      </w:r>
    </w:p>
    <w:p w14:paraId="118F59DB" w14:textId="1BD5D46B" w:rsidR="00BA433E" w:rsidRDefault="00BA433E" w:rsidP="00BA433E">
      <w:pPr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 w:rsidRPr="00BA433E">
        <w:rPr>
          <w:rFonts w:ascii="Times New Roman" w:eastAsia="標楷體" w:hAnsi="Times New Roman" w:cs="Times New Roman"/>
          <w:b/>
          <w:sz w:val="28"/>
          <w:szCs w:val="20"/>
        </w:rPr>
        <w:t>Problem Set Archive with Online Judge</w:t>
      </w:r>
    </w:p>
    <w:p w14:paraId="4376DDDB" w14:textId="1FA60BDC" w:rsidR="00BA433E" w:rsidRDefault="00BA433E" w:rsidP="00BA433E">
      <w:pPr>
        <w:spacing w:line="360" w:lineRule="exact"/>
        <w:outlineLvl w:val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proofErr w:type="gramStart"/>
      <w:r w:rsidRPr="00BA433E">
        <w:rPr>
          <w:rFonts w:ascii="Times New Roman" w:eastAsia="標楷體" w:hAnsi="Times New Roman" w:cs="Times New Roman"/>
          <w:b/>
          <w:sz w:val="28"/>
          <w:szCs w:val="20"/>
        </w:rPr>
        <w:t>10179 :</w:t>
      </w:r>
      <w:proofErr w:type="gramEnd"/>
      <w:r w:rsidRPr="00BA433E">
        <w:rPr>
          <w:rFonts w:ascii="Times New Roman" w:eastAsia="標楷體" w:hAnsi="Times New Roman" w:cs="Times New Roman"/>
          <w:b/>
          <w:sz w:val="28"/>
          <w:szCs w:val="20"/>
        </w:rPr>
        <w:t xml:space="preserve"> </w:t>
      </w:r>
      <w:proofErr w:type="spellStart"/>
      <w:r w:rsidRPr="00BA433E">
        <w:rPr>
          <w:rFonts w:ascii="Times New Roman" w:eastAsia="標楷體" w:hAnsi="Times New Roman" w:cs="Times New Roman"/>
          <w:b/>
          <w:sz w:val="28"/>
          <w:szCs w:val="20"/>
        </w:rPr>
        <w:t>Irreducable</w:t>
      </w:r>
      <w:proofErr w:type="spellEnd"/>
      <w:r w:rsidRPr="00BA433E">
        <w:rPr>
          <w:rFonts w:ascii="Times New Roman" w:eastAsia="標楷體" w:hAnsi="Times New Roman" w:cs="Times New Roman"/>
          <w:b/>
          <w:sz w:val="28"/>
          <w:szCs w:val="20"/>
        </w:rPr>
        <w:t xml:space="preserve"> Basic Fractions</w:t>
      </w:r>
    </w:p>
    <w:p w14:paraId="4229F659" w14:textId="6E8B9193" w:rsidR="00BA433E" w:rsidRDefault="00BA433E" w:rsidP="00BA433E">
      <w:pPr>
        <w:spacing w:line="360" w:lineRule="exact"/>
        <w:outlineLvl w:val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proofErr w:type="gramStart"/>
      <w:r>
        <w:rPr>
          <w:rFonts w:eastAsia="標楷體" w:hint="eastAsia"/>
          <w:b/>
          <w:sz w:val="28"/>
        </w:rPr>
        <w:t>杭柏亘</w:t>
      </w:r>
      <w:proofErr w:type="gramEnd"/>
    </w:p>
    <w:p w14:paraId="5EDC7B5D" w14:textId="4AE47C51" w:rsidR="00BA433E" w:rsidRDefault="00BA433E" w:rsidP="00BA433E">
      <w:pPr>
        <w:spacing w:line="360" w:lineRule="exact"/>
        <w:outlineLvl w:val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 w:hint="eastAsia"/>
          <w:b/>
          <w:sz w:val="28"/>
        </w:rPr>
        <w:t>2021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8</w:t>
      </w:r>
      <w:r>
        <w:rPr>
          <w:rFonts w:eastAsia="標楷體" w:hint="eastAsia"/>
          <w:b/>
          <w:sz w:val="28"/>
        </w:rPr>
        <w:t>日</w:t>
      </w:r>
    </w:p>
    <w:p w14:paraId="4B75801E" w14:textId="4D2A2523" w:rsidR="00BA433E" w:rsidRDefault="00BA433E" w:rsidP="00BA433E">
      <w:pPr>
        <w:spacing w:line="360" w:lineRule="exact"/>
        <w:outlineLvl w:val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75C0D6DC" w14:textId="4C306874" w:rsidR="00BA433E" w:rsidRDefault="00BA433E" w:rsidP="00BA433E">
      <w:pPr>
        <w:pStyle w:val="a7"/>
        <w:tabs>
          <w:tab w:val="left" w:pos="3780"/>
        </w:tabs>
        <w:ind w:firstLine="0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給定一個正整數n(n&lt;10</w:t>
      </w:r>
      <w:r>
        <w:rPr>
          <w:rFonts w:ascii="細明體" w:eastAsia="細明體"/>
          <w:vertAlign w:val="superscript"/>
        </w:rPr>
        <w:t>9</w:t>
      </w:r>
      <w:r>
        <w:rPr>
          <w:rFonts w:ascii="細明體" w:eastAsia="細明體" w:hint="eastAsia"/>
        </w:rPr>
        <w:t>)，問從0/</w:t>
      </w:r>
      <w:r>
        <w:rPr>
          <w:rFonts w:ascii="細明體" w:eastAsia="細明體"/>
        </w:rPr>
        <w:t xml:space="preserve">n ~ n-1/n </w:t>
      </w:r>
      <w:r>
        <w:rPr>
          <w:rFonts w:ascii="細明體" w:eastAsia="細明體" w:hint="eastAsia"/>
        </w:rPr>
        <w:t>中有幾個分數是不可約分的。</w:t>
      </w:r>
    </w:p>
    <w:p w14:paraId="01FFBF92" w14:textId="3DA01C75" w:rsidR="00BA433E" w:rsidRDefault="00BA433E" w:rsidP="00BA433E">
      <w:pPr>
        <w:pStyle w:val="a7"/>
        <w:ind w:firstLine="0"/>
        <w:outlineLvl w:val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4B64EB14" w14:textId="2CF1D11F" w:rsidR="00BA433E" w:rsidRDefault="00BA433E" w:rsidP="00BA433E">
      <w:pPr>
        <w:pStyle w:val="a7"/>
        <w:ind w:firstLine="0"/>
        <w:rPr>
          <w:rFonts w:ascii="細明體" w:eastAsia="細明體"/>
        </w:rPr>
      </w:pPr>
      <w:r>
        <w:rPr>
          <w:rFonts w:ascii="細明體" w:eastAsia="細明體"/>
        </w:rPr>
        <w:t xml:space="preserve">    </w:t>
      </w:r>
      <w:r>
        <w:rPr>
          <w:rFonts w:ascii="細明體" w:eastAsia="細明體" w:hint="eastAsia"/>
        </w:rPr>
        <w:t>12</w:t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>-&gt; 4</w:t>
      </w:r>
    </w:p>
    <w:p w14:paraId="799B2A18" w14:textId="77777777" w:rsidR="00BA433E" w:rsidRDefault="00BA433E" w:rsidP="00BA433E">
      <w:pPr>
        <w:pStyle w:val="a7"/>
        <w:ind w:firstLine="0"/>
        <w:rPr>
          <w:rFonts w:ascii="細明體" w:eastAsia="細明體"/>
        </w:rPr>
      </w:pPr>
      <w:r>
        <w:rPr>
          <w:rFonts w:ascii="細明體" w:eastAsia="細明體"/>
        </w:rPr>
        <w:tab/>
      </w:r>
      <w:proofErr w:type="gramStart"/>
      <w:r>
        <w:rPr>
          <w:rFonts w:ascii="細明體" w:eastAsia="細明體" w:hint="eastAsia"/>
        </w:rPr>
        <w:t>123456  -</w:t>
      </w:r>
      <w:proofErr w:type="gramEnd"/>
      <w:r>
        <w:rPr>
          <w:rFonts w:ascii="細明體" w:eastAsia="細明體" w:hint="eastAsia"/>
        </w:rPr>
        <w:t>&gt; 41088</w:t>
      </w:r>
    </w:p>
    <w:p w14:paraId="50AAC4AB" w14:textId="65D62CE2" w:rsidR="00BA433E" w:rsidRDefault="00BA433E" w:rsidP="00BA433E">
      <w:pPr>
        <w:pStyle w:val="a7"/>
        <w:ind w:firstLine="0"/>
        <w:rPr>
          <w:rFonts w:ascii="細明體" w:eastAsia="細明體" w:hint="eastAsia"/>
        </w:rPr>
      </w:pP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>7654321 -&gt; 7251444</w:t>
      </w:r>
    </w:p>
    <w:p w14:paraId="4247A7F7" w14:textId="4CB8DE32" w:rsidR="00BA433E" w:rsidRDefault="00BA433E" w:rsidP="00BA433E">
      <w:pPr>
        <w:pStyle w:val="a7"/>
        <w:ind w:firstLine="0"/>
        <w:outlineLvl w:val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52039262" w14:textId="77777777" w:rsidR="00BA433E" w:rsidRDefault="00BA433E" w:rsidP="00BA433E">
      <w:pPr>
        <w:pStyle w:val="a7"/>
        <w:numPr>
          <w:ilvl w:val="0"/>
          <w:numId w:val="1"/>
        </w:numPr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暴力計算法 (會TLE)</w:t>
      </w:r>
    </w:p>
    <w:p w14:paraId="6E13A9C4" w14:textId="16FB4A12" w:rsidR="00BA433E" w:rsidRDefault="00BA433E" w:rsidP="00BA433E">
      <w:pPr>
        <w:pStyle w:val="a7"/>
        <w:numPr>
          <w:ilvl w:val="0"/>
          <w:numId w:val="1"/>
        </w:numPr>
        <w:jc w:val="both"/>
        <w:rPr>
          <w:rFonts w:ascii="細明體" w:eastAsia="細明體"/>
        </w:rPr>
      </w:pPr>
      <w:proofErr w:type="gramStart"/>
      <w:r>
        <w:rPr>
          <w:rFonts w:ascii="細明體" w:eastAsia="細明體" w:hint="eastAsia"/>
        </w:rPr>
        <w:t>尤拉商數</w:t>
      </w:r>
      <w:proofErr w:type="gramEnd"/>
      <w:r>
        <w:rPr>
          <w:rFonts w:ascii="細明體" w:eastAsia="細明體" w:hint="eastAsia"/>
        </w:rPr>
        <w:t>函數</w:t>
      </w:r>
    </w:p>
    <w:p w14:paraId="0364C130" w14:textId="77777777" w:rsidR="00BA433E" w:rsidRDefault="00BA433E" w:rsidP="00BA433E">
      <w:pPr>
        <w:spacing w:line="360" w:lineRule="exact"/>
        <w:outlineLvl w:val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4B540104" w14:textId="0F368658" w:rsidR="00BA433E" w:rsidRPr="00BA433E" w:rsidRDefault="00BA433E" w:rsidP="00BA433E">
      <w:pPr>
        <w:spacing w:line="360" w:lineRule="exact"/>
        <w:outlineLvl w:val="0"/>
        <w:rPr>
          <w:rFonts w:asciiTheme="minorEastAsia" w:hAnsiTheme="minorEastAsia" w:hint="eastAsia"/>
          <w:bCs/>
          <w:szCs w:val="24"/>
        </w:rPr>
      </w:pPr>
      <w:r w:rsidRPr="00BA433E">
        <w:rPr>
          <w:rFonts w:asciiTheme="minorEastAsia" w:hAnsiTheme="minorEastAsia" w:hint="eastAsia"/>
          <w:bCs/>
          <w:szCs w:val="24"/>
        </w:rPr>
        <w:t>先計算n的質因數，再</w:t>
      </w:r>
      <w:proofErr w:type="gramStart"/>
      <w:r w:rsidRPr="00BA433E">
        <w:rPr>
          <w:rFonts w:asciiTheme="minorEastAsia" w:hAnsiTheme="minorEastAsia" w:hint="eastAsia"/>
          <w:bCs/>
          <w:szCs w:val="24"/>
        </w:rPr>
        <w:t>帶入尤拉商數</w:t>
      </w:r>
      <w:proofErr w:type="gramEnd"/>
      <w:r w:rsidRPr="00BA433E">
        <w:rPr>
          <w:rFonts w:asciiTheme="minorEastAsia" w:hAnsiTheme="minorEastAsia" w:hint="eastAsia"/>
          <w:bCs/>
          <w:szCs w:val="24"/>
        </w:rPr>
        <w:t>函數。</w:t>
      </w:r>
    </w:p>
    <w:p w14:paraId="70B7C13B" w14:textId="7C4FAD9F" w:rsidR="00BA433E" w:rsidRPr="00BA433E" w:rsidRDefault="00BA433E" w:rsidP="00BA433E">
      <w:pPr>
        <w:spacing w:line="360" w:lineRule="exact"/>
        <w:outlineLvl w:val="0"/>
        <w:rPr>
          <w:rFonts w:asciiTheme="minorEastAsia" w:hAnsiTheme="minorEastAsia"/>
          <w:bCs/>
          <w:szCs w:val="24"/>
        </w:rPr>
      </w:pPr>
      <w:proofErr w:type="gramStart"/>
      <w:r w:rsidRPr="00BA433E">
        <w:rPr>
          <w:rFonts w:asciiTheme="minorEastAsia" w:hAnsiTheme="minorEastAsia" w:hint="eastAsia"/>
          <w:bCs/>
          <w:szCs w:val="24"/>
        </w:rPr>
        <w:t>尤拉商數</w:t>
      </w:r>
      <w:proofErr w:type="gramEnd"/>
      <w:r w:rsidRPr="00BA433E">
        <w:rPr>
          <w:rFonts w:asciiTheme="minorEastAsia" w:hAnsiTheme="minorEastAsia" w:hint="eastAsia"/>
          <w:bCs/>
          <w:szCs w:val="24"/>
        </w:rPr>
        <w:t>函數:</w:t>
      </w:r>
    </w:p>
    <w:p w14:paraId="547CD8E9" w14:textId="7E15B143" w:rsidR="00BA433E" w:rsidRPr="00BA433E" w:rsidRDefault="00BA433E" w:rsidP="00BA433E">
      <w:pPr>
        <w:spacing w:line="360" w:lineRule="exact"/>
        <w:outlineLvl w:val="0"/>
        <w:rPr>
          <w:rFonts w:asciiTheme="minorEastAsia" w:hAnsiTheme="minorEastAsia" w:hint="eastAsia"/>
          <w:bCs/>
          <w:sz w:val="28"/>
        </w:rPr>
      </w:pPr>
      <w:r w:rsidRPr="00BA433E">
        <w:rPr>
          <w:rFonts w:asciiTheme="minorEastAsia" w:hAnsiTheme="minorEastAsia"/>
          <w:bCs/>
          <w:szCs w:val="24"/>
        </w:rPr>
        <w:tab/>
      </w:r>
      <w:r w:rsidRPr="00BA433E">
        <w:rPr>
          <w:rFonts w:asciiTheme="minorEastAsia" w:hAnsiTheme="minorEastAsia" w:hint="eastAsia"/>
          <w:bCs/>
          <w:szCs w:val="24"/>
        </w:rPr>
        <w:t>先假設</w:t>
      </w:r>
      <w:r w:rsidRPr="00BA433E">
        <w:rPr>
          <w:rFonts w:asciiTheme="minorEastAsia" w:hAnsiTheme="minorEastAsia"/>
          <w:bCs/>
          <w:szCs w:val="24"/>
        </w:rPr>
        <w:t>n=</w:t>
      </w:r>
      <w:r w:rsidRPr="00BA433E">
        <w:rPr>
          <w:rFonts w:asciiTheme="minorEastAsia" w:hAnsiTheme="minorEastAsia" w:hint="eastAsia"/>
          <w:bCs/>
          <w:szCs w:val="24"/>
        </w:rPr>
        <w:t>某個質數</w:t>
      </w:r>
      <w:r w:rsidRPr="00BA433E">
        <w:rPr>
          <w:rFonts w:asciiTheme="minorEastAsia" w:hAnsiTheme="minorEastAsia"/>
          <w:bCs/>
          <w:szCs w:val="24"/>
        </w:rPr>
        <w:t>(p</w:t>
      </w:r>
      <w:r w:rsidRPr="00BA433E">
        <w:rPr>
          <w:rFonts w:asciiTheme="minorEastAsia" w:hAnsiTheme="minorEastAsia" w:hint="eastAsia"/>
          <w:bCs/>
          <w:szCs w:val="24"/>
        </w:rPr>
        <w:t>的</w:t>
      </w:r>
      <w:r w:rsidRPr="00BA433E">
        <w:rPr>
          <w:rFonts w:asciiTheme="minorEastAsia" w:hAnsiTheme="minorEastAsia"/>
          <w:bCs/>
          <w:szCs w:val="24"/>
        </w:rPr>
        <w:t>k</w:t>
      </w:r>
      <w:r w:rsidRPr="00BA433E">
        <w:rPr>
          <w:rFonts w:asciiTheme="minorEastAsia" w:hAnsiTheme="minorEastAsia" w:hint="eastAsia"/>
          <w:bCs/>
          <w:szCs w:val="24"/>
        </w:rPr>
        <w:t>次方</w:t>
      </w:r>
      <w:r w:rsidRPr="00BA433E">
        <w:rPr>
          <w:rFonts w:asciiTheme="minorEastAsia" w:hAnsiTheme="minorEastAsia"/>
          <w:bCs/>
          <w:szCs w:val="24"/>
        </w:rPr>
        <w:t>)</w:t>
      </w:r>
      <w:r w:rsidRPr="00BA433E">
        <w:rPr>
          <w:rFonts w:asciiTheme="minorEastAsia" w:hAnsiTheme="minorEastAsia" w:hint="eastAsia"/>
          <w:bCs/>
          <w:szCs w:val="24"/>
        </w:rPr>
        <w:t>:</w:t>
      </w:r>
    </w:p>
    <w:p w14:paraId="549A52D0" w14:textId="1233E49C" w:rsidR="00BA433E" w:rsidRDefault="00BA433E" w:rsidP="00BA433E">
      <w:pPr>
        <w:spacing w:line="360" w:lineRule="exact"/>
        <w:outlineLvl w:val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  <w:r>
        <w:rPr>
          <w:rFonts w:ascii="標楷體" w:eastAsia="標楷體"/>
          <w:b/>
          <w:noProof/>
          <w:sz w:val="28"/>
        </w:rPr>
        <w:drawing>
          <wp:inline distT="0" distB="0" distL="0" distR="0" wp14:anchorId="29D00F39" wp14:editId="5B36662F">
            <wp:extent cx="5067935" cy="42862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3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67CC2E" w14:textId="57C8EB81" w:rsidR="00BA433E" w:rsidRDefault="00BA433E" w:rsidP="00BA433E">
      <w:pPr>
        <w:spacing w:line="360" w:lineRule="exact"/>
        <w:outlineLvl w:val="0"/>
        <w:rPr>
          <w:rFonts w:ascii="標楷體" w:eastAsia="標楷體" w:hint="eastAsia"/>
          <w:bCs/>
          <w:sz w:val="28"/>
        </w:rPr>
      </w:pPr>
      <w:r>
        <w:rPr>
          <w:rFonts w:ascii="標楷體" w:eastAsia="標楷體"/>
          <w:b/>
          <w:sz w:val="28"/>
        </w:rPr>
        <w:tab/>
      </w:r>
      <w:r w:rsidRPr="00907627">
        <w:rPr>
          <w:rFonts w:asciiTheme="minorEastAsia" w:hAnsiTheme="minorEastAsia" w:hint="eastAsia"/>
          <w:bCs/>
          <w:szCs w:val="24"/>
        </w:rPr>
        <w:t>推廣至更多項:</w:t>
      </w:r>
    </w:p>
    <w:p w14:paraId="309F3E5E" w14:textId="53F05D30" w:rsidR="00BA433E" w:rsidRDefault="00BA433E" w:rsidP="00BA433E">
      <w:pPr>
        <w:spacing w:line="360" w:lineRule="exact"/>
        <w:outlineLvl w:val="0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6C24590A" wp14:editId="4733ECD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191760" cy="1371600"/>
            <wp:effectExtent l="0" t="0" r="889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D5B89" w14:textId="0E898B50" w:rsidR="00BA433E" w:rsidRDefault="00BA433E" w:rsidP="00BA433E">
      <w:pPr>
        <w:spacing w:line="360" w:lineRule="exact"/>
        <w:outlineLvl w:val="0"/>
        <w:rPr>
          <w:rFonts w:ascii="標楷體" w:eastAsia="標楷體"/>
          <w:bCs/>
          <w:sz w:val="28"/>
        </w:rPr>
      </w:pPr>
    </w:p>
    <w:p w14:paraId="4DB23D79" w14:textId="49ED3AC0" w:rsidR="00BA433E" w:rsidRDefault="00BA433E" w:rsidP="00BA433E">
      <w:pPr>
        <w:spacing w:line="360" w:lineRule="exact"/>
        <w:outlineLvl w:val="0"/>
        <w:rPr>
          <w:rFonts w:ascii="標楷體" w:eastAsia="標楷體"/>
          <w:bCs/>
          <w:sz w:val="28"/>
        </w:rPr>
      </w:pPr>
    </w:p>
    <w:p w14:paraId="2CF3B1E4" w14:textId="1BFC3F03" w:rsidR="00BA433E" w:rsidRDefault="00BA433E" w:rsidP="00BA433E">
      <w:pPr>
        <w:spacing w:line="360" w:lineRule="exact"/>
        <w:outlineLvl w:val="0"/>
        <w:rPr>
          <w:rFonts w:ascii="標楷體" w:eastAsia="標楷體"/>
          <w:bCs/>
          <w:sz w:val="28"/>
        </w:rPr>
      </w:pPr>
    </w:p>
    <w:p w14:paraId="370A1EFF" w14:textId="1A53EC5D" w:rsidR="00BA433E" w:rsidRDefault="00BA433E" w:rsidP="00BA433E">
      <w:pPr>
        <w:spacing w:line="360" w:lineRule="exact"/>
        <w:outlineLvl w:val="0"/>
        <w:rPr>
          <w:rFonts w:ascii="標楷體" w:eastAsia="標楷體"/>
          <w:bCs/>
          <w:sz w:val="28"/>
        </w:rPr>
      </w:pPr>
    </w:p>
    <w:p w14:paraId="39177395" w14:textId="77777777" w:rsidR="00BA433E" w:rsidRDefault="00BA433E" w:rsidP="00BA433E">
      <w:pPr>
        <w:spacing w:line="360" w:lineRule="exact"/>
        <w:outlineLvl w:val="0"/>
        <w:rPr>
          <w:rFonts w:ascii="標楷體" w:eastAsia="標楷體" w:hint="eastAsia"/>
          <w:bCs/>
          <w:sz w:val="28"/>
        </w:rPr>
      </w:pPr>
    </w:p>
    <w:p w14:paraId="68285A43" w14:textId="71B3277F" w:rsidR="00BA433E" w:rsidRPr="0081101F" w:rsidRDefault="00BA433E" w:rsidP="00BA433E">
      <w:pPr>
        <w:spacing w:line="360" w:lineRule="exact"/>
        <w:outlineLvl w:val="0"/>
        <w:rPr>
          <w:rFonts w:ascii="標楷體" w:eastAsia="標楷體" w:hint="eastAsia"/>
          <w:bCs/>
          <w:sz w:val="28"/>
        </w:rPr>
      </w:pPr>
      <w:r w:rsidRPr="00BA433E">
        <w:rPr>
          <w:rFonts w:asciiTheme="minorEastAsia" w:hAnsiTheme="minorEastAsia" w:hint="eastAsia"/>
          <w:bCs/>
          <w:szCs w:val="24"/>
        </w:rPr>
        <w:t>原理就是n的質因數的倍數跟n為分母所組成的分數都是可以約分的，用全部減掉質因數的倍數的個數。</w:t>
      </w:r>
      <w:r w:rsidRPr="00BA433E">
        <w:rPr>
          <w:rFonts w:asciiTheme="minorEastAsia" w:hAnsiTheme="minorEastAsia" w:hint="eastAsia"/>
          <w:bCs/>
          <w:szCs w:val="24"/>
        </w:rPr>
        <w:t>但為了避免小數產生會先乘以p再除以p。</w:t>
      </w:r>
    </w:p>
    <w:p w14:paraId="6F1BAC6E" w14:textId="77777777" w:rsidR="00BA433E" w:rsidRDefault="00BA433E" w:rsidP="00BA433E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13B2EDFA" w14:textId="77777777" w:rsidR="00BA433E" w:rsidRPr="009D7449" w:rsidRDefault="00BA433E" w:rsidP="00BA433E">
      <w:pPr>
        <w:pStyle w:val="a7"/>
        <w:ind w:firstLine="0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找質因數有很多種辦法，但建質數表是最有效率的，因為會重複使用到，再來是決定質數表的上限，可以取到10</w:t>
      </w:r>
      <w:r>
        <w:rPr>
          <w:rFonts w:ascii="細明體" w:eastAsia="細明體" w:hint="eastAsia"/>
          <w:vertAlign w:val="superscript"/>
        </w:rPr>
        <w:t>4.5</w:t>
      </w:r>
      <w:r>
        <w:rPr>
          <w:rFonts w:ascii="細明體" w:eastAsia="細明體" w:hint="eastAsia"/>
        </w:rPr>
        <w:t>就好，因為題目數字最大到10</w:t>
      </w:r>
      <w:r>
        <w:rPr>
          <w:rFonts w:ascii="細明體" w:eastAsia="細明體"/>
          <w:vertAlign w:val="superscript"/>
        </w:rPr>
        <w:t>9</w:t>
      </w:r>
      <w:r>
        <w:rPr>
          <w:rFonts w:ascii="細明體" w:eastAsia="細明體" w:hint="eastAsia"/>
        </w:rPr>
        <w:t>，即此數字超過10</w:t>
      </w:r>
      <w:r>
        <w:rPr>
          <w:rFonts w:ascii="細明體" w:eastAsia="細明體" w:hint="eastAsia"/>
          <w:vertAlign w:val="superscript"/>
        </w:rPr>
        <w:t>4.5</w:t>
      </w:r>
      <w:r w:rsidRPr="00907627">
        <w:rPr>
          <w:rFonts w:ascii="細明體" w:eastAsia="細明體" w:hint="eastAsia"/>
        </w:rPr>
        <w:t>的質因數的個數只會有一個。</w:t>
      </w:r>
    </w:p>
    <w:p w14:paraId="52604698" w14:textId="77777777" w:rsidR="00BA433E" w:rsidRDefault="00BA433E" w:rsidP="00BA433E">
      <w:pPr>
        <w:spacing w:line="360" w:lineRule="exact"/>
        <w:outlineLvl w:val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2810697" w14:textId="77777777" w:rsidR="00BA433E" w:rsidRDefault="00BA433E" w:rsidP="00BA433E">
      <w:r>
        <w:t xml:space="preserve">    </w:t>
      </w:r>
      <w:r>
        <w:rPr>
          <w:rFonts w:hint="eastAsia"/>
        </w:rPr>
        <w:t>無。</w:t>
      </w:r>
    </w:p>
    <w:bookmarkEnd w:id="0"/>
    <w:p w14:paraId="087C7639" w14:textId="77777777" w:rsidR="00BA433E" w:rsidRDefault="00BA433E">
      <w:pPr>
        <w:rPr>
          <w:rFonts w:hint="eastAsia"/>
        </w:rPr>
      </w:pPr>
    </w:p>
    <w:sectPr w:rsidR="00BA43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0C25" w14:textId="77777777" w:rsidR="0004730F" w:rsidRDefault="0004730F" w:rsidP="00BA433E">
      <w:r>
        <w:separator/>
      </w:r>
    </w:p>
  </w:endnote>
  <w:endnote w:type="continuationSeparator" w:id="0">
    <w:p w14:paraId="786B3111" w14:textId="77777777" w:rsidR="0004730F" w:rsidRDefault="0004730F" w:rsidP="00BA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6B2C" w14:textId="77777777" w:rsidR="0004730F" w:rsidRDefault="0004730F" w:rsidP="00BA433E">
      <w:r>
        <w:separator/>
      </w:r>
    </w:p>
  </w:footnote>
  <w:footnote w:type="continuationSeparator" w:id="0">
    <w:p w14:paraId="5B8591E9" w14:textId="77777777" w:rsidR="0004730F" w:rsidRDefault="0004730F" w:rsidP="00BA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E16B0"/>
    <w:multiLevelType w:val="hybridMultilevel"/>
    <w:tmpl w:val="BEAA34C0"/>
    <w:lvl w:ilvl="0" w:tplc="095A39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CC"/>
    <w:rsid w:val="0004730F"/>
    <w:rsid w:val="00907627"/>
    <w:rsid w:val="00BA433E"/>
    <w:rsid w:val="00CE3746"/>
    <w:rsid w:val="00E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08758"/>
  <w15:chartTrackingRefBased/>
  <w15:docId w15:val="{4D67C27C-31D4-4573-AB54-3D41E317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43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433E"/>
    <w:rPr>
      <w:sz w:val="20"/>
      <w:szCs w:val="20"/>
    </w:rPr>
  </w:style>
  <w:style w:type="paragraph" w:customStyle="1" w:styleId="a7">
    <w:name w:val="軟體比賽內文"/>
    <w:basedOn w:val="a"/>
    <w:rsid w:val="00BA433E"/>
    <w:pPr>
      <w:spacing w:line="360" w:lineRule="exact"/>
      <w:ind w:firstLine="499"/>
    </w:pPr>
    <w:rPr>
      <w:rFonts w:ascii="新細明體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kavin</dc:creator>
  <cp:keywords/>
  <dc:description/>
  <cp:lastModifiedBy>kevin kavin</cp:lastModifiedBy>
  <cp:revision>2</cp:revision>
  <dcterms:created xsi:type="dcterms:W3CDTF">2021-06-03T04:37:00Z</dcterms:created>
  <dcterms:modified xsi:type="dcterms:W3CDTF">2021-06-03T04:48:00Z</dcterms:modified>
</cp:coreProperties>
</file>