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both"/>
        <w:rPr>
          <w:rFonts w:ascii="標楷體" w:hAnsi="標楷體" w:eastAsia="標楷體"/>
          <w:b/>
          <w:b/>
          <w:sz w:val="28"/>
        </w:rPr>
      </w:pPr>
      <w:r>
        <w:rPr>
          <w:rFonts w:eastAsia="標楷體" w:ascii="標楷體" w:hAnsi="標楷體"/>
          <w:b/>
          <w:sz w:val="28"/>
        </w:rPr>
        <w:t>★★★☆☆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題組：</w:t>
      </w:r>
      <w:r>
        <w:rPr>
          <w:rFonts w:eastAsia="標楷體"/>
          <w:b/>
          <w:bCs/>
          <w:sz w:val="28"/>
          <w:szCs w:val="36"/>
        </w:rPr>
        <w:t>Contest Volumes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題號：</w:t>
      </w:r>
      <w:r>
        <w:rPr>
          <w:rFonts w:eastAsia="標楷體"/>
          <w:b/>
          <w:sz w:val="28"/>
        </w:rPr>
        <w:t xml:space="preserve">11353: </w:t>
      </w:r>
      <w:r>
        <w:rPr>
          <w:rFonts w:eastAsia="標楷體"/>
          <w:b/>
          <w:kern w:val="2"/>
          <w:sz w:val="28"/>
        </w:rPr>
        <w:t>A Different Kind of  Sorting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解題者：楊志璿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/>
          <w:b/>
          <w:sz w:val="28"/>
        </w:rPr>
        <w:t>21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4</w:t>
      </w:r>
      <w:r>
        <w:rPr>
          <w:rFonts w:eastAsia="標楷體"/>
          <w:b/>
          <w:sz w:val="28"/>
        </w:rPr>
        <w:t>月</w:t>
      </w:r>
      <w:r>
        <w:rPr>
          <w:rFonts w:eastAsia="標楷體"/>
          <w:b/>
          <w:sz w:val="28"/>
        </w:rPr>
        <w:t>22</w:t>
      </w:r>
      <w:r>
        <w:rPr>
          <w:rFonts w:eastAsia="標楷體"/>
          <w:b/>
          <w:sz w:val="28"/>
        </w:rPr>
        <w:t>日</w:t>
      </w:r>
    </w:p>
    <w:p>
      <w:pPr>
        <w:pStyle w:val="Normal"/>
        <w:spacing w:lineRule="exact" w:line="360"/>
        <w:jc w:val="both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題意：</w:t>
      </w:r>
    </w:p>
    <w:p>
      <w:pPr>
        <w:pStyle w:val="Style14"/>
        <w:tabs>
          <w:tab w:val="clear" w:pos="480"/>
          <w:tab w:val="left" w:pos="3780" w:leader="none"/>
        </w:tabs>
        <w:jc w:val="both"/>
        <w:rPr>
          <w:rFonts w:ascii="Times New Roman" w:hAnsi="Times New Roman" w:eastAsia="細明體"/>
        </w:rPr>
      </w:pPr>
      <w:r>
        <w:rPr>
          <w:rFonts w:ascii="Times New Roman" w:hAnsi="Times New Roman" w:eastAsia="細明體"/>
        </w:rPr>
        <w:t>排序</w:t>
      </w:r>
      <w:r>
        <w:rPr>
          <w:rFonts w:eastAsia="細明體" w:ascii="Times New Roman" w:hAnsi="Times New Roman"/>
        </w:rPr>
        <w:t>[1, 200</w:t>
      </w:r>
      <w:r>
        <w:rPr>
          <w:rFonts w:ascii="Times New Roman" w:hAnsi="Times New Roman" w:eastAsia="細明體"/>
        </w:rPr>
        <w:t>萬</w:t>
      </w:r>
      <w:r>
        <w:rPr>
          <w:rFonts w:eastAsia="細明體" w:ascii="Times New Roman" w:hAnsi="Times New Roman"/>
        </w:rPr>
        <w:t>]</w:t>
      </w:r>
      <w:r>
        <w:rPr>
          <w:rFonts w:ascii="Times New Roman" w:hAnsi="Times New Roman" w:eastAsia="細明體"/>
        </w:rPr>
        <w:t>，依據質因數個數穩定升冪排列。例如：</w:t>
      </w:r>
      <w:r>
        <w:rPr>
          <w:rFonts w:eastAsia="細明體" w:ascii="Times New Roman" w:hAnsi="Times New Roman"/>
        </w:rPr>
        <w:t>20=2*2*5, 35=5*7</w:t>
      </w:r>
      <w:r>
        <w:rPr>
          <w:rFonts w:ascii="Times New Roman" w:hAnsi="Times New Roman" w:eastAsia="細明體"/>
        </w:rPr>
        <w:t xml:space="preserve">，因為 </w:t>
      </w:r>
      <w:r>
        <w:rPr>
          <w:rFonts w:eastAsia="細明體" w:ascii="Times New Roman" w:hAnsi="Times New Roman"/>
        </w:rPr>
        <w:t xml:space="preserve">20 </w:t>
      </w:r>
      <w:r>
        <w:rPr>
          <w:rFonts w:ascii="Times New Roman" w:hAnsi="Times New Roman" w:eastAsia="細明體"/>
        </w:rPr>
        <w:t>有</w:t>
      </w:r>
      <w:r>
        <w:rPr>
          <w:rFonts w:eastAsia="細明體" w:ascii="Times New Roman" w:hAnsi="Times New Roman"/>
        </w:rPr>
        <w:t xml:space="preserve">3 </w:t>
      </w:r>
      <w:r>
        <w:rPr>
          <w:rFonts w:ascii="Times New Roman" w:hAnsi="Times New Roman" w:eastAsia="細明體"/>
        </w:rPr>
        <w:t xml:space="preserve">個因數而 </w:t>
      </w:r>
      <w:r>
        <w:rPr>
          <w:rFonts w:eastAsia="細明體" w:ascii="Times New Roman" w:hAnsi="Times New Roman"/>
        </w:rPr>
        <w:t>35</w:t>
      </w:r>
      <w:r>
        <w:rPr>
          <w:rFonts w:ascii="Times New Roman" w:hAnsi="Times New Roman" w:eastAsia="細明體"/>
        </w:rPr>
        <w:t>只有兩個因數</w:t>
      </w:r>
      <w:r>
        <w:rPr>
          <w:rFonts w:ascii="Times New Roman" w:hAnsi="Times New Roman" w:eastAsia="細明體"/>
        </w:rPr>
        <w:t xml:space="preserve">，所以 </w:t>
      </w:r>
      <w:r>
        <w:rPr>
          <w:rFonts w:eastAsia="細明體" w:ascii="Times New Roman" w:hAnsi="Times New Roman"/>
        </w:rPr>
        <w:t>35 &lt; 20</w:t>
      </w:r>
      <w:r>
        <w:rPr>
          <w:rFonts w:ascii="Times New Roman" w:hAnsi="Times New Roman" w:eastAsia="細明體"/>
        </w:rPr>
        <w:t xml:space="preserve">。 </w:t>
      </w:r>
    </w:p>
    <w:p>
      <w:pPr>
        <w:pStyle w:val="Style14"/>
        <w:tabs>
          <w:tab w:val="clear" w:pos="480"/>
          <w:tab w:val="left" w:pos="3780" w:leader="none"/>
        </w:tabs>
        <w:jc w:val="both"/>
        <w:rPr>
          <w:rFonts w:ascii="Times New Roman" w:hAnsi="Times New Roman" w:eastAsia="細明體"/>
        </w:rPr>
      </w:pPr>
      <w:r>
        <w:rPr>
          <w:rFonts w:ascii="Times New Roman" w:hAnsi="Times New Roman" w:eastAsia="細明體"/>
        </w:rPr>
        <w:t>測資將會給索引</w:t>
      </w:r>
      <w:r>
        <w:rPr>
          <w:rFonts w:eastAsia="細明體" w:ascii="Times New Roman" w:hAnsi="Times New Roman"/>
        </w:rPr>
        <w:t>k</w:t>
      </w:r>
      <w:r>
        <w:rPr>
          <w:rFonts w:ascii="Times New Roman" w:hAnsi="Times New Roman" w:eastAsia="細明體"/>
        </w:rPr>
        <w:t xml:space="preserve">，輸出排序後的第 </w:t>
      </w:r>
      <w:r>
        <w:rPr>
          <w:rFonts w:eastAsia="細明體" w:ascii="Times New Roman" w:hAnsi="Times New Roman"/>
        </w:rPr>
        <w:t>k</w:t>
      </w:r>
      <w:r>
        <w:rPr>
          <w:rFonts w:ascii="Times New Roman" w:hAnsi="Times New Roman" w:eastAsia="細明體"/>
        </w:rPr>
        <w:t>項。當</w:t>
      </w:r>
      <w:r>
        <w:rPr>
          <w:rFonts w:eastAsia="細明體" w:ascii="Times New Roman" w:hAnsi="Times New Roman"/>
        </w:rPr>
        <w:t>k</w:t>
      </w:r>
      <w:r>
        <w:rPr>
          <w:rFonts w:ascii="Times New Roman" w:hAnsi="Times New Roman" w:eastAsia="細明體"/>
        </w:rPr>
        <w:t>＝</w:t>
      </w:r>
      <w:r>
        <w:rPr>
          <w:rFonts w:eastAsia="細明體" w:ascii="Times New Roman" w:hAnsi="Times New Roman"/>
        </w:rPr>
        <w:t>0</w:t>
      </w:r>
      <w:r>
        <w:rPr>
          <w:rFonts w:ascii="Times New Roman" w:hAnsi="Times New Roman" w:eastAsia="細明體"/>
        </w:rPr>
        <w:t>時結束輸入。</w:t>
      </w:r>
    </w:p>
    <w:p>
      <w:pPr>
        <w:pStyle w:val="Style14"/>
        <w:ind w:hanging="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題意範例：</w:t>
      </w:r>
    </w:p>
    <w:p>
      <w:pPr>
        <w:pStyle w:val="Style14"/>
        <w:rPr>
          <w:rFonts w:ascii="細明體" w:hAnsi="細明體" w:eastAsia="細明體"/>
          <w:kern w:val="2"/>
          <w:sz w:val="24"/>
        </w:rPr>
      </w:pPr>
      <w:r>
        <w:rPr>
          <w:rFonts w:eastAsia="細明體" w:ascii="細明體" w:hAnsi="細明體"/>
          <w:kern w:val="2"/>
          <w:sz w:val="24"/>
        </w:rPr>
        <w:t>1 2 3 4 0</w:t>
      </w:r>
    </w:p>
    <w:p>
      <w:pPr>
        <w:pStyle w:val="Style14"/>
        <w:rPr>
          <w:rFonts w:ascii="細明體" w:hAnsi="細明體" w:eastAsia="細明體"/>
          <w:kern w:val="2"/>
          <w:sz w:val="24"/>
        </w:rPr>
      </w:pPr>
      <w:r>
        <w:rPr>
          <w:rFonts w:eastAsia="細明體" w:ascii="細明體" w:hAnsi="細明體"/>
          <w:kern w:val="2"/>
          <w:sz w:val="24"/>
        </w:rPr>
      </w:r>
    </w:p>
    <w:p>
      <w:pPr>
        <w:pStyle w:val="Style14"/>
        <w:rPr>
          <w:rFonts w:ascii="細明體" w:hAnsi="細明體" w:eastAsia="細明體"/>
          <w:kern w:val="2"/>
          <w:sz w:val="24"/>
        </w:rPr>
      </w:pPr>
      <w:r>
        <w:rPr>
          <w:rFonts w:eastAsia="細明體" w:ascii="細明體" w:hAnsi="細明體"/>
          <w:kern w:val="2"/>
          <w:sz w:val="24"/>
        </w:rPr>
        <w:t>Case 1: 1</w:t>
      </w:r>
    </w:p>
    <w:p>
      <w:pPr>
        <w:pStyle w:val="Style14"/>
        <w:rPr>
          <w:rFonts w:ascii="細明體" w:hAnsi="細明體" w:eastAsia="細明體"/>
          <w:kern w:val="2"/>
          <w:sz w:val="24"/>
        </w:rPr>
      </w:pPr>
      <w:r>
        <w:rPr>
          <w:rFonts w:eastAsia="細明體" w:ascii="細明體" w:hAnsi="細明體"/>
          <w:kern w:val="2"/>
          <w:sz w:val="24"/>
        </w:rPr>
        <w:t>Case 2: 2</w:t>
      </w:r>
    </w:p>
    <w:p>
      <w:pPr>
        <w:pStyle w:val="Style14"/>
        <w:rPr>
          <w:rFonts w:ascii="細明體" w:hAnsi="細明體" w:eastAsia="細明體"/>
          <w:kern w:val="2"/>
          <w:sz w:val="24"/>
        </w:rPr>
      </w:pPr>
      <w:r>
        <w:rPr>
          <w:rFonts w:eastAsia="細明體" w:ascii="細明體" w:hAnsi="細明體"/>
          <w:kern w:val="2"/>
          <w:sz w:val="24"/>
        </w:rPr>
        <w:t>Case 3: 3</w:t>
      </w:r>
    </w:p>
    <w:p>
      <w:pPr>
        <w:pStyle w:val="Style14"/>
        <w:rPr/>
      </w:pPr>
      <w:r>
        <w:rPr>
          <w:rFonts w:eastAsia="細明體" w:ascii="細明體" w:hAnsi="細明體"/>
          <w:kern w:val="2"/>
          <w:sz w:val="24"/>
        </w:rPr>
        <w:t>Case 4: 5</w:t>
      </w:r>
    </w:p>
    <w:p>
      <w:pPr>
        <w:pStyle w:val="Style14"/>
        <w:ind w:hanging="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解法：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>
          <w:rFonts w:ascii="細明體" w:hAnsi="細明體" w:eastAsia="細明體"/>
        </w:rPr>
        <w:t xml:space="preserve">使用 </w:t>
      </w:r>
      <w:r>
        <w:rPr>
          <w:rFonts w:eastAsia="細明體" w:ascii="細明體" w:hAnsi="細明體"/>
        </w:rPr>
        <w:t xml:space="preserve">dp </w:t>
      </w:r>
      <w:r>
        <w:rPr>
          <w:rFonts w:ascii="細明體" w:hAnsi="細明體" w:eastAsia="細明體"/>
        </w:rPr>
        <w:t xml:space="preserve">由下而上建表。 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>
          <w:rFonts w:eastAsia="細明體" w:ascii="細明體" w:hAnsi="細明體"/>
        </w:rPr>
        <w:t>dp[i * j].val = dp[i].val + dp[j].val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>
          <w:rFonts w:ascii="細明體" w:hAnsi="細明體" w:eastAsia="細明體"/>
        </w:rPr>
        <w:t xml:space="preserve">表某數可被因數分解為 </w:t>
      </w:r>
      <w:r>
        <w:rPr>
          <w:rFonts w:eastAsia="細明體" w:ascii="細明體" w:hAnsi="細明體"/>
        </w:rPr>
        <w:t>i * j</w:t>
      </w:r>
      <w:r>
        <w:rPr>
          <w:rFonts w:ascii="細明體" w:hAnsi="細明體" w:eastAsia="細明體"/>
        </w:rPr>
        <w:t>，則此數之因數個數為，</w:t>
      </w:r>
      <w:r>
        <w:rPr>
          <w:rFonts w:eastAsia="細明體" w:ascii="細明體" w:hAnsi="細明體"/>
        </w:rPr>
        <w:t xml:space="preserve">i </w:t>
      </w:r>
      <w:r>
        <w:rPr>
          <w:rFonts w:ascii="細明體" w:hAnsi="細明體" w:eastAsia="細明體"/>
        </w:rPr>
        <w:t>之因數個數</w:t>
      </w:r>
      <w:r>
        <w:rPr>
          <w:rFonts w:eastAsia="細明體" w:ascii="細明體" w:hAnsi="細明體"/>
        </w:rPr>
        <w:t>+j</w:t>
      </w:r>
      <w:r>
        <w:rPr>
          <w:rFonts w:ascii="細明體" w:hAnsi="細明體" w:eastAsia="細明體"/>
        </w:rPr>
        <w:t>之因數個數。</w:t>
      </w:r>
    </w:p>
    <w:p>
      <w:pPr>
        <w:pStyle w:val="Normal"/>
        <w:spacing w:lineRule="exact" w:line="36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解法範例：</w:t>
      </w:r>
    </w:p>
    <w:p>
      <w:pPr>
        <w:pStyle w:val="Style14"/>
        <w:rPr>
          <w:rFonts w:ascii="細明體" w:hAnsi="細明體" w:eastAsia="細明體"/>
        </w:rPr>
      </w:pPr>
      <w:r>
        <w:rPr>
          <w:rFonts w:ascii="細明體" w:hAnsi="細明體" w:eastAsia="細明體"/>
        </w:rPr>
        <w:t xml:space="preserve">由下建表，設定 </w:t>
      </w:r>
      <w:r>
        <w:rPr>
          <w:rFonts w:eastAsia="細明體" w:ascii="細明體" w:hAnsi="細明體"/>
        </w:rPr>
        <w:t>dp[1].val = dp[2].val = 1</w:t>
      </w:r>
      <w:r>
        <w:rPr>
          <w:rFonts w:ascii="細明體" w:hAnsi="細明體" w:eastAsia="細明體"/>
        </w:rPr>
        <w:t>，而後更新</w:t>
      </w:r>
      <w:r>
        <w:rPr>
          <w:rFonts w:eastAsia="細明體" w:ascii="細明體" w:hAnsi="細明體"/>
        </w:rPr>
        <w:t>dp[2*k], dp[3*k] … dp[n*k]</w:t>
      </w:r>
      <w:r>
        <w:rPr>
          <w:rFonts w:ascii="細明體" w:hAnsi="細明體" w:eastAsia="細明體"/>
        </w:rPr>
        <w:t>。</w:t>
      </w:r>
    </w:p>
    <w:p>
      <w:pPr>
        <w:pStyle w:val="Style14"/>
        <w:rPr>
          <w:rFonts w:ascii="細明體" w:hAnsi="細明體" w:eastAsia="細明體"/>
        </w:rPr>
      </w:pPr>
      <w:r>
        <w:rPr/>
      </w:r>
    </w:p>
    <w:p>
      <w:pPr>
        <w:pStyle w:val="Style14"/>
        <w:rPr>
          <w:rFonts w:ascii="細明體" w:hAnsi="細明體" w:eastAsia="細明體"/>
        </w:rPr>
      </w:pPr>
      <w:r>
        <w:rPr>
          <w:rFonts w:ascii="細明體" w:hAnsi="細明體" w:eastAsia="細明體"/>
        </w:rPr>
        <w:t>一開始可能會有錯誤值（尚未更新），但是在各項質數更新上去後，</w:t>
      </w:r>
      <w:r>
        <w:rPr>
          <w:rFonts w:eastAsia="細明體" w:ascii="細明體" w:hAnsi="細明體"/>
        </w:rPr>
        <w:t xml:space="preserve">eventually </w:t>
      </w:r>
      <w:r>
        <w:rPr>
          <w:rFonts w:ascii="細明體" w:hAnsi="細明體" w:eastAsia="細明體"/>
        </w:rPr>
        <w:t>會是對的值。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Eg: 24 = 2*12 = 3*8 = 6*4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 xml:space="preserve">dp[24].val=dp[2].val*dp[12].val </w:t>
      </w:r>
      <w:r>
        <w:rPr>
          <w:rFonts w:ascii="細明體" w:hAnsi="細明體" w:eastAsia="細明體"/>
        </w:rPr>
        <w:t>此時</w:t>
      </w:r>
      <w:r>
        <w:rPr>
          <w:rFonts w:eastAsia="細明體" w:ascii="細明體" w:hAnsi="細明體"/>
        </w:rPr>
        <w:t xml:space="preserve">dp[12].val </w:t>
      </w:r>
      <w:r>
        <w:rPr>
          <w:rFonts w:ascii="細明體" w:hAnsi="細明體" w:eastAsia="細明體"/>
        </w:rPr>
        <w:t xml:space="preserve">尚未填入正確值。但是當 </w:t>
      </w:r>
      <w:r>
        <w:rPr>
          <w:rFonts w:eastAsia="細明體" w:ascii="細明體" w:hAnsi="細明體"/>
        </w:rPr>
        <w:t xml:space="preserve">dp[3].val </w:t>
      </w:r>
      <w:r>
        <w:rPr>
          <w:rFonts w:ascii="細明體" w:hAnsi="細明體" w:eastAsia="細明體"/>
        </w:rPr>
        <w:t>更新後，</w:t>
      </w:r>
      <w:r>
        <w:rPr>
          <w:rFonts w:eastAsia="細明體" w:ascii="細明體" w:hAnsi="細明體"/>
        </w:rPr>
        <w:t xml:space="preserve">dp[24].val=dp[3].val+dp[8].val </w:t>
      </w:r>
      <w:r>
        <w:rPr>
          <w:rFonts w:ascii="細明體" w:hAnsi="細明體" w:eastAsia="細明體"/>
        </w:rPr>
        <w:t>即是正確值。</w:t>
      </w:r>
    </w:p>
    <w:p>
      <w:pPr>
        <w:pStyle w:val="Normal"/>
        <w:spacing w:lineRule="exact" w:line="36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討論：</w:t>
      </w:r>
    </w:p>
    <w:p>
      <w:pPr>
        <w:pStyle w:val="Style14"/>
        <w:jc w:val="both"/>
        <w:rPr>
          <w:rFonts w:ascii="細明體" w:hAnsi="細明體" w:eastAsia="細明體"/>
          <w:kern w:val="2"/>
          <w:sz w:val="24"/>
        </w:rPr>
      </w:pPr>
      <w:r>
        <w:rPr>
          <w:rFonts w:ascii="細明體" w:hAnsi="細明體" w:eastAsia="細明體"/>
          <w:kern w:val="2"/>
          <w:sz w:val="24"/>
        </w:rPr>
        <w:t>建完該表，但尚未排序如下：</w:t>
      </w:r>
    </w:p>
    <w:tbl>
      <w:tblPr>
        <w:tblW w:w="830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588"/>
        <w:gridCol w:w="588"/>
        <w:gridCol w:w="588"/>
        <w:gridCol w:w="588"/>
        <w:gridCol w:w="588"/>
        <w:gridCol w:w="588"/>
        <w:gridCol w:w="588"/>
      </w:tblGrid>
      <w:tr>
        <w:trPr/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key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2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3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4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5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6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7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8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9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16</w:t>
            </w:r>
          </w:p>
        </w:tc>
      </w:tr>
      <w:tr>
        <w:trPr/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val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2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2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3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2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2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3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1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2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2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  <w:t>4</w:t>
            </w:r>
          </w:p>
        </w:tc>
      </w:tr>
    </w:tbl>
    <w:p>
      <w:pPr>
        <w:pStyle w:val="Style14"/>
        <w:jc w:val="both"/>
        <w:rPr>
          <w:rFonts w:ascii="細明體" w:hAnsi="細明體" w:eastAsia="細明體"/>
          <w:kern w:val="2"/>
          <w:sz w:val="24"/>
        </w:rPr>
      </w:pPr>
      <w:r>
        <w:rPr>
          <w:rFonts w:eastAsia="細明體" w:ascii="細明體" w:hAnsi="細明體"/>
          <w:kern w:val="2"/>
          <w:sz w:val="24"/>
        </w:rPr>
      </w:r>
    </w:p>
    <w:p>
      <w:pPr>
        <w:pStyle w:val="Normal"/>
        <w:spacing w:lineRule="exact" w:line="36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程式：</w:t>
      </w:r>
    </w:p>
    <w:p>
      <w:pPr>
        <w:pStyle w:val="Style14"/>
        <w:rPr>
          <w:rFonts w:ascii="細明體" w:hAnsi="細明體" w:eastAsia="細明體"/>
        </w:rPr>
      </w:pPr>
      <w:r>
        <w:rPr>
          <w:rFonts w:ascii="細明體" w:hAnsi="細明體" w:eastAsia="細明體"/>
        </w:rPr>
        <w:t>無</w:t>
      </w:r>
    </w:p>
    <w:sectPr>
      <w:footerReference w:type="default" r:id="rId2"/>
      <w:type w:val="nextPage"/>
      <w:pgSz w:w="11906" w:h="16838"/>
      <w:pgMar w:left="1800" w:right="1800" w:header="0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新細明體">
    <w:charset w:val="01"/>
    <w:family w:val="roman"/>
    <w:pitch w:val="variable"/>
  </w:font>
  <w:font w:name="標楷體">
    <w:charset w:val="01"/>
    <w:family w:val="roman"/>
    <w:pitch w:val="variable"/>
  </w:font>
  <w:font w:name="細明體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0"/>
      <w:lang w:val="en-US" w:eastAsia="zh-TW" w:bidi="ar-SA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14" w:customStyle="1">
    <w:name w:val="軟體比賽內文"/>
    <w:basedOn w:val="Normal"/>
    <w:qFormat/>
    <w:pPr>
      <w:spacing w:lineRule="exact" w:line="360"/>
      <w:ind w:firstLine="499"/>
    </w:pPr>
    <w:rPr>
      <w:rFonts w:ascii="新細明體" w:hAnsi="新細明體"/>
    </w:rPr>
  </w:style>
  <w:style w:type="paragraph" w:styleId="Footer">
    <w:name w:val="Footer"/>
    <w:basedOn w:val="Normal"/>
    <w:semiHidden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LibreOffice/7.0.5.2$Linux_X86_64 LibreOffice_project/64390860c6cd0aca4beafafcfd84613dd9dfb63a</Application>
  <AppVersion>15.0000</AppVersion>
  <Pages>2</Pages>
  <Words>348</Words>
  <Characters>595</Characters>
  <CharactersWithSpaces>659</CharactersWithSpaces>
  <Paragraphs>62</Paragraphs>
  <Company>NSYSU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2021-04-01T05:39:00Z</dcterms:created>
  <dc:creator>cbyang</dc:creator>
  <dc:description/>
  <dc:language>en-US</dc:language>
  <cp:lastModifiedBy/>
  <dcterms:modified xsi:type="dcterms:W3CDTF">2021-05-14T21:02:19Z</dcterms:modified>
  <cp:revision>18</cp:revision>
  <dc:subject/>
  <dc:title>題組：ACM Programming Contest World Finals,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