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both"/>
        <w:rPr>
          <w:rFonts w:ascii="標楷體" w:hAnsi="標楷體" w:eastAsia="標楷體"/>
          <w:b/>
          <w:b/>
          <w:sz w:val="28"/>
        </w:rPr>
      </w:pPr>
      <w:r>
        <w:rPr>
          <w:rFonts w:eastAsia="標楷體" w:ascii="標楷體" w:hAnsi="標楷體"/>
          <w:b/>
          <w:sz w:val="28"/>
        </w:rPr>
        <w:t>★★★☆☆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題組：</w:t>
      </w:r>
      <w:r>
        <w:rPr>
          <w:rFonts w:eastAsia="標楷體"/>
          <w:b/>
          <w:bCs/>
          <w:sz w:val="28"/>
          <w:szCs w:val="36"/>
        </w:rPr>
        <w:t>Contest Volumes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>
        <w:rPr>
          <w:rFonts w:eastAsia="標楷體"/>
          <w:b/>
          <w:sz w:val="28"/>
        </w:rPr>
        <w:t>1259</w:t>
      </w:r>
      <w:r>
        <w:rPr>
          <w:rFonts w:eastAsia="標楷體"/>
          <w:b/>
          <w:sz w:val="28"/>
        </w:rPr>
        <w:t>: Coin Changing Again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解題者：楊志璿</w:t>
      </w:r>
    </w:p>
    <w:p>
      <w:pPr>
        <w:pStyle w:val="Normal"/>
        <w:spacing w:lineRule="exact" w:line="360"/>
        <w:jc w:val="both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6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t>3</w:t>
      </w:r>
      <w:r>
        <w:rPr>
          <w:rFonts w:eastAsia="標楷體"/>
          <w:b/>
          <w:sz w:val="28"/>
        </w:rPr>
        <w:t>日</w:t>
      </w:r>
    </w:p>
    <w:p>
      <w:pPr>
        <w:pStyle w:val="Normal"/>
        <w:spacing w:lineRule="exact" w:line="360"/>
        <w:jc w:val="both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題意：</w:t>
      </w:r>
    </w:p>
    <w:p>
      <w:pPr>
        <w:pStyle w:val="Style14"/>
        <w:tabs>
          <w:tab w:val="clear" w:pos="720"/>
          <w:tab w:val="left" w:pos="3780" w:leader="none"/>
        </w:tabs>
        <w:jc w:val="both"/>
        <w:rPr>
          <w:rFonts w:ascii="Times New Roman" w:hAnsi="Times New Roman" w:eastAsia="細明體"/>
        </w:rPr>
      </w:pPr>
      <w:r>
        <w:rPr>
          <w:rFonts w:ascii="Times New Roman" w:hAnsi="Times New Roman" w:eastAsia="細明體"/>
        </w:rPr>
        <w:t>有</w:t>
      </w:r>
      <w:r>
        <w:rPr>
          <w:rFonts w:eastAsia="細明體" w:ascii="Times New Roman" w:hAnsi="Times New Roman"/>
        </w:rPr>
        <w:t>4</w:t>
      </w:r>
      <w:r>
        <w:rPr>
          <w:rFonts w:ascii="Times New Roman" w:hAnsi="Times New Roman" w:eastAsia="細明體"/>
        </w:rPr>
        <w:t>種硬幣，面值分別為</w:t>
      </w:r>
      <w:r>
        <w:rPr>
          <w:rFonts w:eastAsia="細明體" w:ascii="Times New Roman" w:hAnsi="Times New Roman"/>
        </w:rPr>
        <w:t>c1,c2,c3,c4</w:t>
      </w:r>
      <w:r>
        <w:rPr>
          <w:rFonts w:ascii="Times New Roman" w:hAnsi="Times New Roman" w:eastAsia="細明體"/>
        </w:rPr>
        <w:t>，然後給</w:t>
      </w:r>
      <w:r>
        <w:rPr>
          <w:rFonts w:eastAsia="細明體" w:ascii="Times New Roman" w:hAnsi="Times New Roman"/>
        </w:rPr>
        <w:t>q</w:t>
      </w:r>
      <w:r>
        <w:rPr>
          <w:rFonts w:ascii="Times New Roman" w:hAnsi="Times New Roman" w:eastAsia="細明體"/>
        </w:rPr>
        <w:t>組查詢。每組查詢給出</w:t>
      </w:r>
      <w:r>
        <w:rPr>
          <w:rFonts w:eastAsia="細明體" w:ascii="Times New Roman" w:hAnsi="Times New Roman"/>
        </w:rPr>
        <w:t>5</w:t>
      </w:r>
      <w:r>
        <w:rPr>
          <w:rFonts w:ascii="Times New Roman" w:hAnsi="Times New Roman" w:eastAsia="細明體"/>
        </w:rPr>
        <w:t>個數</w:t>
      </w:r>
      <w:r>
        <w:rPr>
          <w:rFonts w:eastAsia="細明體" w:ascii="Times New Roman" w:hAnsi="Times New Roman"/>
        </w:rPr>
        <w:t>d1,d2,d3,d4,v</w:t>
      </w:r>
      <w:r>
        <w:rPr>
          <w:rFonts w:ascii="Times New Roman" w:hAnsi="Times New Roman" w:eastAsia="細明體"/>
        </w:rPr>
        <w:t>，分別表示面值為</w:t>
      </w:r>
      <w:r>
        <w:rPr>
          <w:rFonts w:eastAsia="細明體" w:ascii="Times New Roman" w:hAnsi="Times New Roman"/>
        </w:rPr>
        <w:t>ci</w:t>
      </w:r>
      <w:r>
        <w:rPr>
          <w:rFonts w:ascii="Times New Roman" w:hAnsi="Times New Roman" w:eastAsia="細明體"/>
        </w:rPr>
        <w:t>的硬幣共有</w:t>
      </w:r>
      <w:r>
        <w:rPr>
          <w:rFonts w:eastAsia="細明體" w:ascii="Times New Roman" w:hAnsi="Times New Roman"/>
        </w:rPr>
        <w:t>di</w:t>
      </w:r>
      <w:r>
        <w:rPr>
          <w:rFonts w:ascii="Times New Roman" w:hAnsi="Times New Roman" w:eastAsia="細明體"/>
        </w:rPr>
        <w:t>個，然後要求將其湊成總值為</w:t>
      </w:r>
      <w:r>
        <w:rPr>
          <w:rFonts w:eastAsia="細明體" w:ascii="Times New Roman" w:hAnsi="Times New Roman"/>
        </w:rPr>
        <w:t>v</w:t>
      </w:r>
      <w:r>
        <w:rPr>
          <w:rFonts w:ascii="Times New Roman" w:hAnsi="Times New Roman" w:eastAsia="細明體"/>
        </w:rPr>
        <w:t>的方案數。 數值範圍是</w:t>
      </w:r>
      <w:r>
        <w:rPr>
          <w:rFonts w:eastAsia="細明體" w:ascii="Times New Roman" w:hAnsi="Times New Roman"/>
        </w:rPr>
        <w:t>: 1 ≤ c1 &lt; c2 &lt; c3 &lt; c4 ≤1000 , q &lt;=100, d,v&lt;=100000</w:t>
      </w:r>
    </w:p>
    <w:p>
      <w:pPr>
        <w:pStyle w:val="Style14"/>
        <w:ind w:hanging="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題意範例：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2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1 2 5 10 2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3 2 3 1 10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1000 2 2 2 900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 xml:space="preserve">10 20 30 40 1 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100 100 100 100 101</w:t>
      </w:r>
    </w:p>
    <w:p>
      <w:pPr>
        <w:pStyle w:val="Style14"/>
        <w:rPr>
          <w:rFonts w:ascii="細明體" w:hAnsi="細明體" w:eastAsia="細明體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317500</wp:posOffset>
                </wp:positionH>
                <wp:positionV relativeFrom="paragraph">
                  <wp:posOffset>635</wp:posOffset>
                </wp:positionV>
                <wp:extent cx="3182620" cy="3182620"/>
                <wp:effectExtent l="0" t="0" r="0" b="0"/>
                <wp:wrapTopAndBottom/>
                <wp:docPr id="1" name="Shap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182040" cy="3182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style="position:absolute;margin-left:25pt;margin-top:0.05pt;width:250.5pt;height:250.5pt;mso-wrap-style:none;v-text-anchor:middle" type="shapetype_75">
                <v:imagedata r:id="rId2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Style14"/>
        <w:ind w:hanging="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解法：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>
          <w:rFonts w:eastAsia="細明體" w:ascii="細明體" w:hAnsi="細明體"/>
          <w:sz w:val="28"/>
        </w:rPr>
        <w:t>DP +</w:t>
      </w:r>
      <w:r>
        <w:rPr>
          <w:rFonts w:ascii="細明體" w:hAnsi="細明體" w:eastAsia="細明體"/>
          <w:sz w:val="28"/>
        </w:rPr>
        <w:t>排容原理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 xml:space="preserve">考慮我們只有兩種硬幣： 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令</w:t>
      </w:r>
      <w:r>
        <w:rPr/>
        <w:t>N=</w:t>
      </w:r>
      <w:r>
        <w:rPr/>
        <w:t>所有湊出</w:t>
      </w:r>
      <w:r>
        <w:rPr/>
        <w:t>v</w:t>
      </w:r>
      <w:r>
        <w:rPr/>
        <w:t xml:space="preserve">總值的方案數； 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N1=</w:t>
      </w:r>
      <w:r>
        <w:rPr/>
        <w:t>第一種面值為</w:t>
      </w:r>
      <w:r>
        <w:rPr/>
        <w:t>c1</w:t>
      </w:r>
      <w:r>
        <w:rPr/>
        <w:t>的硬幣取了超過</w:t>
      </w:r>
      <w:r>
        <w:rPr/>
        <w:t>d1</w:t>
      </w:r>
      <w:r>
        <w:rPr/>
        <w:t>次湊出總值</w:t>
      </w:r>
      <w:r>
        <w:rPr/>
        <w:t>v</w:t>
      </w:r>
      <w:r>
        <w:rPr/>
        <w:t xml:space="preserve">的方案數； 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N2=</w:t>
      </w:r>
      <w:r>
        <w:rPr/>
        <w:t>第二種面值為</w:t>
      </w:r>
      <w:r>
        <w:rPr/>
        <w:t>c2</w:t>
      </w:r>
      <w:r>
        <w:rPr/>
        <w:t>的硬幣取了超過</w:t>
      </w:r>
      <w:r>
        <w:rPr/>
        <w:t>d2</w:t>
      </w:r>
      <w:r>
        <w:rPr/>
        <w:t>次湊出總值</w:t>
      </w:r>
      <w:r>
        <w:rPr/>
        <w:t>v</w:t>
      </w:r>
      <w:r>
        <w:rPr/>
        <w:t>的方案數；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N12=</w:t>
      </w:r>
      <w:r>
        <w:rPr/>
        <w:t>第一種面值為</w:t>
      </w:r>
      <w:r>
        <w:rPr/>
        <w:t>c1</w:t>
      </w:r>
      <w:r>
        <w:rPr/>
        <w:t>的硬幣取了超過</w:t>
      </w:r>
      <w:r>
        <w:rPr/>
        <w:t>d1</w:t>
      </w:r>
      <w:r>
        <w:rPr/>
        <w:t>次且</w:t>
      </w:r>
      <w:r>
        <w:rPr/>
        <w:t>N</w:t>
      </w:r>
      <w:r>
        <w:rPr/>
        <w:t>第二種面值為</w:t>
      </w:r>
      <w:r>
        <w:rPr/>
        <w:t>c2</w:t>
      </w:r>
      <w:r>
        <w:rPr/>
        <w:t>的硬幣取了超過</w:t>
      </w:r>
      <w:r>
        <w:rPr/>
        <w:t>d2</w:t>
      </w:r>
      <w:r>
        <w:rPr/>
        <w:t>次湊出總值</w:t>
      </w:r>
      <w:r>
        <w:rPr/>
        <w:t>v</w:t>
      </w:r>
      <w:r>
        <w:rPr/>
        <w:t xml:space="preserve">的方案數。 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那麼對於一組查詢</w:t>
      </w:r>
      <w:r>
        <w:rPr/>
        <w:t>d1,d2,v</w:t>
      </w:r>
      <w:r>
        <w:rPr/>
        <w:t>，合法的方案數就是</w:t>
      </w:r>
      <w:r>
        <w:rPr/>
        <w:t>N-N1-N2+N12</w:t>
      </w:r>
      <w:r>
        <w:rPr/>
        <w:t xml:space="preserve">。 同理： 我們有四種硬幣，那麼合法的方案數就是： </w:t>
      </w:r>
      <w:r>
        <w:rPr/>
        <w:t>N -N1-N2-N3-N4 +N12+N13+N14+N23+N24+N34 -N123-N124-N134-N234+N1234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w:t>DP</w:t>
      </w:r>
      <w:r>
        <w:rPr/>
        <w:t>表，由</w:t>
      </w:r>
      <w:r>
        <w:rPr/>
        <w:t>DP</w:t>
      </w:r>
      <w:r>
        <w:rPr/>
        <w:t>公式建立：</w:t>
      </w:r>
    </w:p>
    <w:p>
      <w:pPr>
        <w:pStyle w:val="Style14"/>
        <w:jc w:val="both"/>
        <w:rPr>
          <w:rFonts w:ascii="細明體" w:hAnsi="細明體" w:eastAsia="細明體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9144000" cy="6462395"/>
                <wp:effectExtent l="0" t="0" r="0" b="0"/>
                <wp:wrapTopAndBottom/>
                <wp:docPr id="2" name="Shape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hape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143280" cy="646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-152.35pt;margin-top:0pt;width:719.9pt;height:508.75pt;mso-wrap-style:none;v-text-anchor:middle;mso-position-horizontal:center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解法範例：</w:t>
      </w:r>
    </w:p>
    <w:p>
      <w:pPr>
        <w:pStyle w:val="Style14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V-N1-N2-N3-N4+N12+N13+N14+N23+N24+N34-N123-N124-N134-N234+N1234=11-5-3+1-0+0+0+0+0+0+0-0-0-0-0+0=4</w:t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討論：</w:t>
      </w:r>
    </w:p>
    <w:p>
      <w:pPr>
        <w:pStyle w:val="Style14"/>
        <w:jc w:val="both"/>
        <w:rPr>
          <w:rFonts w:ascii="細明體" w:hAnsi="細明體" w:eastAsia="細明體"/>
        </w:rPr>
      </w:pPr>
      <w:r>
        <w:rPr>
          <w:rFonts w:ascii="細明體" w:hAnsi="細明體" w:eastAsia="細明體"/>
        </w:rPr>
        <w:t xml:space="preserve">如果不採用排容原理，直接由 </w:t>
      </w:r>
      <w:r>
        <w:rPr>
          <w:rFonts w:eastAsia="細明體" w:ascii="細明體" w:hAnsi="細明體"/>
        </w:rPr>
        <w:t xml:space="preserve">DP </w:t>
      </w:r>
      <w:r>
        <w:rPr>
          <w:rFonts w:ascii="細明體" w:hAnsi="細明體" w:eastAsia="細明體"/>
        </w:rPr>
        <w:t xml:space="preserve">建表查詢。根據 </w:t>
      </w:r>
      <w:r>
        <w:rPr>
          <w:rFonts w:eastAsia="細明體" w:ascii="細明體" w:hAnsi="細明體"/>
        </w:rPr>
        <w:t>Master theorem:</w:t>
      </w:r>
      <w:r>
        <w:rPr>
          <w:rFonts w:ascii="細明體" w:hAnsi="細明體" w:eastAsia="細明體"/>
        </w:rPr>
        <w:t>複雜度為</w:t>
      </w:r>
      <w:r>
        <w:rPr>
          <w:rFonts w:eastAsia="細明體" w:ascii="細明體" w:hAnsi="細明體"/>
        </w:rPr>
        <w:t>O(N^2)</w:t>
      </w:r>
    </w:p>
    <w:p>
      <w:pPr>
        <w:pStyle w:val="Style14"/>
        <w:jc w:val="both"/>
        <w:rPr>
          <w:rFonts w:ascii="細明體" w:hAnsi="細明體" w:eastAsia="細明體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9144000" cy="6462395"/>
                <wp:effectExtent l="0" t="0" r="0" b="0"/>
                <wp:wrapNone/>
                <wp:docPr id="3" name="Shap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hape3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9143280" cy="6461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" stroked="f" style="position:absolute;margin-left:-152.35pt;margin-top:0pt;width:719.9pt;height:508.75pt;mso-wrap-style:none;v-text-anchor:middle;mso-position-horizontal:center" type="shapetype_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36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程式：</w:t>
      </w:r>
    </w:p>
    <w:p>
      <w:pPr>
        <w:pStyle w:val="Style14"/>
        <w:rPr>
          <w:rFonts w:ascii="細明體" w:hAnsi="細明體" w:eastAsia="細明體"/>
        </w:rPr>
      </w:pPr>
      <w:r>
        <w:rPr>
          <w:rFonts w:ascii="細明體" w:hAnsi="細明體" w:eastAsia="細明體"/>
        </w:rPr>
        <w:t>無</w:t>
      </w:r>
    </w:p>
    <w:sectPr>
      <w:footerReference w:type="default" r:id="rId5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新細明體">
    <w:charset w:val="01"/>
    <w:family w:val="roman"/>
    <w:pitch w:val="variable"/>
  </w:font>
  <w:font w:name="FreeSans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標楷體">
    <w:charset w:val="01"/>
    <w:family w:val="roman"/>
    <w:pitch w:val="variable"/>
  </w:font>
  <w:font w:name="細明體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14" w:customStyle="1">
    <w:name w:val="軟體比賽內文"/>
    <w:basedOn w:val="Normal"/>
    <w:qFormat/>
    <w:pPr>
      <w:spacing w:lineRule="exact" w:line="360"/>
      <w:ind w:firstLine="499"/>
    </w:pPr>
    <w:rPr>
      <w:rFonts w:ascii="新細明體" w:hAnsi="新細明體"/>
    </w:rPr>
  </w:style>
  <w:style w:type="paragraph" w:styleId="Footer">
    <w:name w:val="Footer"/>
    <w:basedOn w:val="Normal"/>
    <w:semiHidden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DefaultDrawingStyle">
    <w:name w:val="Default Drawing Style"/>
    <w:qFormat/>
    <w:pPr>
      <w:widowControl/>
      <w:bidi w:val="0"/>
      <w:spacing w:lineRule="atLeast" w:line="200" w:before="0" w:after="0"/>
      <w:jc w:val="left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TW" w:bidi="ar-SA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bidi w:val="0"/>
      <w:spacing w:before="0" w:after="0"/>
      <w:jc w:val="left"/>
    </w:pPr>
    <w:rPr>
      <w:rFonts w:ascii="Liberation Sans" w:hAnsi="Liberation Sans" w:eastAsia="Bitstream Vera Sans" w:cs="Liberation Sans"/>
      <w:color w:val="auto"/>
      <w:kern w:val="0"/>
      <w:sz w:val="36"/>
      <w:szCs w:val="24"/>
      <w:lang w:val="en-US" w:eastAsia="zh-TW" w:bidi="ar-SA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US" w:eastAsia="zh-TW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spacing w:before="0" w:after="0"/>
      <w:jc w:val="center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TW" w:bidi="ar-SA"/>
    </w:rPr>
  </w:style>
  <w:style w:type="paragraph" w:styleId="BlankSlideLTUntertitel">
    <w:name w:val="Blank Slide~LT~Untertitel"/>
    <w:qFormat/>
    <w:pPr>
      <w:widowControl/>
      <w:bidi w:val="0"/>
      <w:spacing w:before="0" w:after="0"/>
      <w:jc w:val="center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TW" w:bidi="ar-SA"/>
    </w:rPr>
  </w:style>
  <w:style w:type="paragraph" w:styleId="BlankSlideLTNotizen">
    <w:name w:val="Blank Slide~LT~Notizen"/>
    <w:qFormat/>
    <w:pPr>
      <w:widowControl/>
      <w:bidi w:val="0"/>
      <w:spacing w:before="0" w:after="0"/>
      <w:ind w:left="340" w:hanging="340"/>
      <w:jc w:val="left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TW" w:bidi="ar-SA"/>
    </w:rPr>
  </w:style>
  <w:style w:type="paragraph" w:styleId="BlankSlideLTHintergrundobjekte">
    <w:name w:val="Blank Slide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Bitstream Vera Sans" w:cs="Liberation Sans"/>
      <w:color w:val="auto"/>
      <w:kern w:val="2"/>
      <w:sz w:val="24"/>
      <w:szCs w:val="24"/>
      <w:lang w:val="en-US" w:eastAsia="zh-TW" w:bidi="ar-SA"/>
    </w:rPr>
  </w:style>
  <w:style w:type="paragraph" w:styleId="BlankSlideLTHintergrund">
    <w:name w:val="Blank Slide~LT~Hintergrund"/>
    <w:qFormat/>
    <w:pPr>
      <w:widowControl/>
      <w:bidi w:val="0"/>
      <w:spacing w:before="0" w:after="0"/>
      <w:jc w:val="left"/>
    </w:pPr>
    <w:rPr>
      <w:rFonts w:ascii="Liberation Serif" w:hAnsi="Liberation Serif" w:eastAsia="Bitstream Vera Sans" w:cs="Liberation Sans"/>
      <w:color w:val="auto"/>
      <w:kern w:val="2"/>
      <w:sz w:val="24"/>
      <w:szCs w:val="24"/>
      <w:lang w:val="en-US" w:eastAsia="zh-TW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FreeSans" w:hAnsi="FreeSans" w:eastAsia="Bitstream Vera Sans" w:cs="Liberation Sans"/>
      <w:color w:val="auto"/>
      <w:kern w:val="2"/>
      <w:sz w:val="36"/>
      <w:szCs w:val="24"/>
      <w:lang w:val="en-US" w:eastAsia="zh-TW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  <w:spacing w:before="0" w:after="0"/>
      <w:jc w:val="left"/>
    </w:pPr>
    <w:rPr>
      <w:rFonts w:ascii="Liberation Serif" w:hAnsi="Liberation Serif" w:eastAsia="Bitstream Vera Sans" w:cs="Liberation Sans"/>
      <w:color w:val="auto"/>
      <w:kern w:val="2"/>
      <w:sz w:val="24"/>
      <w:szCs w:val="24"/>
      <w:lang w:val="en-US" w:eastAsia="zh-TW" w:bidi="ar-SA"/>
    </w:rPr>
  </w:style>
  <w:style w:type="paragraph" w:styleId="Background">
    <w:name w:val="Background"/>
    <w:qFormat/>
    <w:pPr>
      <w:widowControl/>
      <w:bidi w:val="0"/>
      <w:spacing w:before="0" w:after="0"/>
      <w:jc w:val="left"/>
    </w:pPr>
    <w:rPr>
      <w:rFonts w:ascii="Liberation Serif" w:hAnsi="Liberation Serif" w:eastAsia="Bitstream Vera Sans" w:cs="Liberation Sans"/>
      <w:color w:val="auto"/>
      <w:kern w:val="2"/>
      <w:sz w:val="24"/>
      <w:szCs w:val="24"/>
      <w:lang w:val="en-US" w:eastAsia="zh-TW" w:bidi="ar-SA"/>
    </w:rPr>
  </w:style>
  <w:style w:type="paragraph" w:styleId="Notes">
    <w:name w:val="Notes"/>
    <w:qFormat/>
    <w:pPr>
      <w:widowControl/>
      <w:bidi w:val="0"/>
      <w:spacing w:before="0" w:after="0"/>
      <w:ind w:left="340" w:hanging="340"/>
      <w:jc w:val="left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TW" w:bidi="ar-SA"/>
    </w:rPr>
  </w:style>
  <w:style w:type="paragraph" w:styleId="Outline1">
    <w:name w:val="Outline 1"/>
    <w:qFormat/>
    <w:pPr>
      <w:widowControl/>
      <w:bidi w:val="0"/>
      <w:spacing w:before="283" w:after="0"/>
      <w:jc w:val="left"/>
    </w:pPr>
    <w:rPr>
      <w:rFonts w:ascii="FreeSans" w:hAnsi="FreeSans" w:eastAsia="Bitstream Vera Sans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US" w:eastAsia="zh-TW" w:bidi="ar-SA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LibreOffice/7.0.5.2$Linux_X86_64 LibreOffice_project/64390860c6cd0aca4beafafcfd84613dd9dfb63a</Application>
  <AppVersion>15.0000</AppVersion>
  <Pages>3</Pages>
  <Words>381</Words>
  <Characters>696</Characters>
  <CharactersWithSpaces>751</CharactersWithSpaces>
  <Paragraphs>30</Paragraphs>
  <Company>NSYSU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2021-04-01T05:39:00Z</dcterms:created>
  <dc:creator>cbyang</dc:creator>
  <dc:description/>
  <dc:language>en-US</dc:language>
  <cp:lastModifiedBy/>
  <dcterms:modified xsi:type="dcterms:W3CDTF">2021-06-24T20:51:15Z</dcterms:modified>
  <cp:revision>5</cp:revision>
  <dc:subject/>
  <dc:title>題組：ACM Programming Contest World Finals,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